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kn26jdaah75i" w:id="0"/>
      <w:bookmarkEnd w:id="0"/>
      <w:r w:rsidDel="00000000" w:rsidR="00000000" w:rsidRPr="00000000">
        <w:rPr>
          <w:rtl w:val="0"/>
        </w:rPr>
        <w:t xml:space="preserve">Описание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sz w:val="26"/>
          <w:szCs w:val="26"/>
          <w:rtl w:val="0"/>
        </w:rPr>
        <w:t xml:space="preserve">Данный документ описывает подходы и вариации для проведения мануального smoke тестирования </w:t>
      </w:r>
      <w:r w:rsidDel="00000000" w:rsidR="00000000" w:rsidRPr="00000000">
        <w:rPr>
          <w:i w:val="1"/>
          <w:sz w:val="26"/>
          <w:szCs w:val="26"/>
          <w:rtl w:val="0"/>
        </w:rPr>
        <w:t xml:space="preserve">(так называемые “Кейсы”)</w:t>
      </w:r>
      <w:r w:rsidDel="00000000" w:rsidR="00000000" w:rsidRPr="00000000">
        <w:rPr>
          <w:sz w:val="26"/>
          <w:szCs w:val="26"/>
          <w:rtl w:val="0"/>
        </w:rPr>
        <w:t xml:space="preserve"> с целью проведения оценки качества разрабатываемого продукта на текущий момент разработки. Он охватывает реализованный функционал и проверяет на наличие ошибок в работе логики сайта.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ljhc1x5dtrco" w:id="1"/>
      <w:bookmarkEnd w:id="1"/>
      <w:r w:rsidDel="00000000" w:rsidR="00000000" w:rsidRPr="00000000">
        <w:rPr>
          <w:rtl w:val="0"/>
        </w:rPr>
        <w:t xml:space="preserve">Кейс №1 - Раздел “Ассортимент”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“Ассортимент”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Открывается страница ассортимента с категориями “Для спорта”, “Для жизни” и “Для мозга”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1271" cy="3602757"/>
            <wp:effectExtent b="0" l="0" r="0" t="0"/>
            <wp:docPr id="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271" cy="3602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Открыть подраздел “для сна”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страницу “Для сна”. Страница имеет схожую структуру с приложенным фото.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99869" cy="4556206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869" cy="4556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Вернуться на прошлую страницу. Повторить действия из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третьего пункт</w:t>
      </w:r>
      <w:r w:rsidDel="00000000" w:rsidR="00000000" w:rsidRPr="00000000">
        <w:rPr>
          <w:sz w:val="24"/>
          <w:szCs w:val="24"/>
          <w:rtl w:val="0"/>
        </w:rPr>
        <w:t xml:space="preserve"> с подразделом “Общеукрепляющие”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Идентичен для страницы “Общеукрепляющие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Вернуться на прошлую страницу. Повторить действия из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третьего пункт</w:t>
      </w:r>
      <w:r w:rsidDel="00000000" w:rsidR="00000000" w:rsidRPr="00000000">
        <w:rPr>
          <w:sz w:val="24"/>
          <w:szCs w:val="24"/>
          <w:rtl w:val="0"/>
        </w:rPr>
        <w:t xml:space="preserve"> с подразделом “Для бодрости”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Идентичен для страницы “Общеукрепляющие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Вернуться на прошлую страницу. Повторить действия из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третьего пункт</w:t>
      </w:r>
      <w:r w:rsidDel="00000000" w:rsidR="00000000" w:rsidRPr="00000000">
        <w:rPr>
          <w:sz w:val="24"/>
          <w:szCs w:val="24"/>
          <w:rtl w:val="0"/>
        </w:rPr>
        <w:t xml:space="preserve"> с подразделом “Ситуационные”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Идентичен для страницы “Ситуационные”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Вернуться на прошлую страницу. Повторить действия из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третьего пункт</w:t>
      </w:r>
      <w:r w:rsidDel="00000000" w:rsidR="00000000" w:rsidRPr="00000000">
        <w:rPr>
          <w:sz w:val="24"/>
          <w:szCs w:val="24"/>
          <w:rtl w:val="0"/>
        </w:rPr>
        <w:t xml:space="preserve"> для всех оставшихся подразделов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При каждом переходе, название страницы совпадает с названием подраздела, в который был сделан переход. На всех страницах макет имеет схожий вид.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k5y4378dzq4f" w:id="2"/>
      <w:bookmarkEnd w:id="2"/>
      <w:r w:rsidDel="00000000" w:rsidR="00000000" w:rsidRPr="00000000">
        <w:rPr>
          <w:rtl w:val="0"/>
        </w:rPr>
        <w:t xml:space="preserve">Кейс №2 - Кнопка “Главная”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1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“Ассортимент”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Открывается страница ассортимента с категориями “Для спорта”, “Для жизни” и “Для мозга”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1271" cy="3602757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271" cy="3602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главная в правом верхнем углу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08000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so9h3uz771nm" w:id="3"/>
      <w:bookmarkEnd w:id="3"/>
      <w:r w:rsidDel="00000000" w:rsidR="00000000" w:rsidRPr="00000000">
        <w:rPr>
          <w:rtl w:val="0"/>
        </w:rPr>
        <w:t xml:space="preserve">Кейс №3 - Логотип сайта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Визуально осмотреть логотип сайта в левом верхнем углу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08000"/>
            <wp:effectExtent b="0" l="0" r="0" t="0"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логотип выглядит корректно, читаемый, не наезжает на другие блоки с текстом или изображения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“Ассортимент”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Открывается страница ассортимента с категориями “Для спорта”, “Для жизни” и “Для мозга”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1271" cy="3602757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271" cy="3602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логотипу сайта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8kkqhib5yzad" w:id="4"/>
      <w:bookmarkEnd w:id="4"/>
      <w:r w:rsidDel="00000000" w:rsidR="00000000" w:rsidRPr="00000000">
        <w:rPr>
          <w:rtl w:val="0"/>
        </w:rPr>
        <w:t xml:space="preserve">Кейс №4 - Название сайта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Визуально осмотреть название сайта в левом верхнем углу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08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название сайта и лозунг рядом с ним выглядят корректно, читаемы, не наезжают на другие блоки с текстом или изображения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“Ассортимент”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Открывается страница ассортимента с категориями “Для спорта”, “Для жизни” и “Для мозга”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1271" cy="360275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271" cy="3602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логотипу сайта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c9vavfibdbbq" w:id="5"/>
      <w:bookmarkEnd w:id="5"/>
      <w:r w:rsidDel="00000000" w:rsidR="00000000" w:rsidRPr="00000000">
        <w:rPr>
          <w:rtl w:val="0"/>
        </w:rPr>
        <w:t xml:space="preserve">Кейс №5 - Главная страница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Визуально осмотреть главную страницу сайта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Главная страница выглядит корректно, весь текст читаем, все разделы существующие имеют свои гиперссылки </w:t>
      </w:r>
      <w:r w:rsidDel="00000000" w:rsidR="00000000" w:rsidRPr="00000000">
        <w:rPr>
          <w:i w:val="1"/>
          <w:sz w:val="24"/>
          <w:szCs w:val="24"/>
          <w:rtl w:val="0"/>
        </w:rPr>
        <w:t xml:space="preserve">(при наведении на них мышь превращается в указательный палец)</w:t>
      </w:r>
      <w:r w:rsidDel="00000000" w:rsidR="00000000" w:rsidRPr="00000000">
        <w:rPr>
          <w:sz w:val="24"/>
          <w:szCs w:val="24"/>
          <w:rtl w:val="0"/>
        </w:rPr>
        <w:t xml:space="preserve"> и соответствуют примерному макету с фотографии:</w:t>
      </w:r>
    </w:p>
    <w:p w:rsidR="00000000" w:rsidDel="00000000" w:rsidP="00000000" w:rsidRDefault="00000000" w:rsidRPr="00000000" w14:paraId="0000002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2488" cy="466248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466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w725idlu6jie" w:id="6"/>
      <w:bookmarkEnd w:id="6"/>
      <w:r w:rsidDel="00000000" w:rsidR="00000000" w:rsidRPr="00000000">
        <w:rPr>
          <w:rtl w:val="0"/>
        </w:rPr>
        <w:t xml:space="preserve">Кейс №6 - Раздел “Контакты”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1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“Контакты”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Открывается страница с контактами владельцев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89963" cy="314354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963" cy="314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“Главная”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kknkimzd1e8a" w:id="7"/>
      <w:bookmarkEnd w:id="7"/>
      <w:r w:rsidDel="00000000" w:rsidR="00000000" w:rsidRPr="00000000">
        <w:rPr>
          <w:rtl w:val="0"/>
        </w:rPr>
        <w:t xml:space="preserve">Кейс №7 - Раздел “Статьи”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“Статьи”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Происходит переадресация на страницу с набором существующих статей и новостей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9703" cy="4994356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703" cy="499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Открыть “Статья 1”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статья выглядит корректно, в ней присутствует картинка и текст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Пролистать статью в самый низ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Внизу страницы присутствует гиперссылка для перехода на следующую статью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90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Нажать на гиперссылку “Статья 2”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Произошла переадресация на страницу второй статьи. В нижней части второй статьи присутствуют гиперссылки на следующую и предыдущую статью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63600"/>
            <wp:effectExtent b="0" l="0" r="0" t="0"/>
            <wp:docPr id="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Пролистать страницу вниз. Перейти к следующей статье.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корректная переадресация. Название и номер статьи совпадают с этими данными в гиперссылке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обратных гиперссылок вернуться к “Статья 1”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Возврат к первой статье осуществляется корректно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“Главная”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ga8tjo66dvt2" w:id="8"/>
      <w:bookmarkEnd w:id="8"/>
      <w:r w:rsidDel="00000000" w:rsidR="00000000" w:rsidRPr="00000000">
        <w:rPr>
          <w:rtl w:val="0"/>
        </w:rPr>
        <w:t xml:space="preserve">Кейс №8 - Раздел “Блог”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-</w:t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9335" cy="1884685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335" cy="188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“Блог” в правом верхнем углу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83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Происходит переадресация на страницу “Блог” с каруселью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74766" cy="3437316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766" cy="3437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правой стрелки на карусели пролистать ее до конца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9638" cy="3222211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22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Карусель пролистывается, в карусели отображаются различные статьи, тогл под каруселью меняется в зависимости от положения пользователя.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Еще раз нажать на правую стрелку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Произошел переход к первой статье в карусели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на левую стрелку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Произошел переход к последней статье в карусели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Пролистать карусель в обратную сторону с помощью левой стрелки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Карусель листается корректно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“Главная”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faxlfkozoly6" w:id="9"/>
      <w:bookmarkEnd w:id="9"/>
      <w:r w:rsidDel="00000000" w:rsidR="00000000" w:rsidRPr="00000000">
        <w:rPr>
          <w:rtl w:val="0"/>
        </w:rPr>
        <w:t xml:space="preserve">Кейс №9 - Мобильная навигация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Пользователь осуществляет ввод с мобильного устройства</w:t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2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3642" cy="3406676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3642" cy="3406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“Ассортимент”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Происходит переадресация на страницу “Ассортимент”, она выглядит корректно и визуально похожа на десктопную версию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32839" cy="3328988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2839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“Главная”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по кнопке “Контакты”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страницу контактов, она выглядит корректно и визуально похожа на десктопную версию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19213" cy="2851201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2851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“Главная”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по кнопке “Статьи”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страницу новостей, она выглядит корректно и визуально похожа на десктопную версию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28738" cy="2858331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2858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vpxciq4v6wep" w:id="10"/>
      <w:bookmarkEnd w:id="10"/>
      <w:r w:rsidDel="00000000" w:rsidR="00000000" w:rsidRPr="00000000">
        <w:rPr>
          <w:rtl w:val="0"/>
        </w:rPr>
        <w:t xml:space="preserve">Кейс №10 - Мобильный раздел “Статьи”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Предусловие:</w:t>
      </w:r>
      <w:r w:rsidDel="00000000" w:rsidR="00000000" w:rsidRPr="00000000">
        <w:rPr>
          <w:sz w:val="24"/>
          <w:szCs w:val="24"/>
          <w:rtl w:val="0"/>
        </w:rPr>
        <w:t xml:space="preserve"> Пользователь осуществляет ввод с мобильного устройства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Шаги: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</w:t>
      </w:r>
      <w:hyperlink r:id="rId3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https://org928424652.wordpress.com/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Открывается главная страница сайта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3642" cy="3406676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3642" cy="3406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по кнопке “Статьи”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страницу новостей, она выглядит корректно и визуально похожа на десктопную версию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28738" cy="2858331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2858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Открыть “Статья 1”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статья выглядит корректно, в ней присутствует картинка и текст. Макет страницы визуально похож на десктопную версию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Пролистать статью в самый низ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Внизу страницы присутствует гиперссылка для перехода на следующую статью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на гиперссылку “Статья 2”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Произошла переадресация на страницу второй статьи. В нижней части второй статьи присутствуют гиперссылки на следующую и предыдущую статью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636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Пролистать страницу вниз. Перейти к следующей статье.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корректная переадресация. Название и номер статьи совпадают с этими данными в гиперссылке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обратных гиперссылок вернуться к “Статья 1”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</w:t>
      </w:r>
      <w:r w:rsidDel="00000000" w:rsidR="00000000" w:rsidRPr="00000000">
        <w:rPr>
          <w:sz w:val="24"/>
          <w:szCs w:val="24"/>
          <w:rtl w:val="0"/>
        </w:rPr>
        <w:t xml:space="preserve"> Возврат к первой статье осуществляется корректно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Кликнуть по кнопке “Главная”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Ожидаемый результат: </w:t>
      </w:r>
      <w:r w:rsidDel="00000000" w:rsidR="00000000" w:rsidRPr="00000000">
        <w:rPr>
          <w:sz w:val="24"/>
          <w:szCs w:val="24"/>
          <w:rtl w:val="0"/>
        </w:rPr>
        <w:t xml:space="preserve">происходит переадресация на главную страницу сайта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org928424652.wordpress.com/" TargetMode="External"/><Relationship Id="rId22" Type="http://schemas.openxmlformats.org/officeDocument/2006/relationships/image" Target="media/image11.png"/><Relationship Id="rId21" Type="http://schemas.openxmlformats.org/officeDocument/2006/relationships/image" Target="media/image17.png"/><Relationship Id="rId24" Type="http://schemas.openxmlformats.org/officeDocument/2006/relationships/hyperlink" Target="https://org928424652.wordpress.com/" TargetMode="External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0.png"/><Relationship Id="rId25" Type="http://schemas.openxmlformats.org/officeDocument/2006/relationships/image" Target="media/image15.png"/><Relationship Id="rId28" Type="http://schemas.openxmlformats.org/officeDocument/2006/relationships/hyperlink" Target="https://org928424652.wordpress.com/" TargetMode="External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org928424652.wordpress.com/" TargetMode="External"/><Relationship Id="rId29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1" Type="http://schemas.openxmlformats.org/officeDocument/2006/relationships/image" Target="media/image9.png"/><Relationship Id="rId30" Type="http://schemas.openxmlformats.org/officeDocument/2006/relationships/image" Target="media/image6.png"/><Relationship Id="rId11" Type="http://schemas.openxmlformats.org/officeDocument/2006/relationships/image" Target="media/image14.png"/><Relationship Id="rId33" Type="http://schemas.openxmlformats.org/officeDocument/2006/relationships/hyperlink" Target="https://org928424652.wordpress.com/" TargetMode="External"/><Relationship Id="rId10" Type="http://schemas.openxmlformats.org/officeDocument/2006/relationships/hyperlink" Target="https://org928424652.wordpress.com/" TargetMode="External"/><Relationship Id="rId32" Type="http://schemas.openxmlformats.org/officeDocument/2006/relationships/image" Target="media/image5.png"/><Relationship Id="rId13" Type="http://schemas.openxmlformats.org/officeDocument/2006/relationships/image" Target="media/image12.png"/><Relationship Id="rId12" Type="http://schemas.openxmlformats.org/officeDocument/2006/relationships/hyperlink" Target="https://org928424652.wordpress.com/" TargetMode="External"/><Relationship Id="rId15" Type="http://schemas.openxmlformats.org/officeDocument/2006/relationships/image" Target="media/image16.png"/><Relationship Id="rId14" Type="http://schemas.openxmlformats.org/officeDocument/2006/relationships/hyperlink" Target="https://org928424652.wordpress.com/" TargetMode="External"/><Relationship Id="rId17" Type="http://schemas.openxmlformats.org/officeDocument/2006/relationships/image" Target="media/image13.png"/><Relationship Id="rId16" Type="http://schemas.openxmlformats.org/officeDocument/2006/relationships/hyperlink" Target="https://org928424652.wordpress.com/" TargetMode="External"/><Relationship Id="rId19" Type="http://schemas.openxmlformats.org/officeDocument/2006/relationships/image" Target="media/image4.png"/><Relationship Id="rId18" Type="http://schemas.openxmlformats.org/officeDocument/2006/relationships/hyperlink" Target="https://org928424652.wordpres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